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144" w:line="396" w:lineRule="atLeast"/>
        <w:outlineLvl w:val="0"/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lang w:eastAsia="ru-RU"/>
        </w:rPr>
        <w:t>Международная конференция «Молодежный Каспийский Диалог».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144" w:line="396" w:lineRule="atLeast"/>
        <w:outlineLvl w:val="0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27 ноября 2019 года в Москве планируется проведение 12-го Международного Экономического Форума «Каспийский диалог».</w:t>
      </w: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br/>
        <w:t xml:space="preserve">МЭФ «Каспийский диалог» проводится ежегодно при поддержке и при активном участии МИД России, Минприроды России, Минэкономразвития России, </w:t>
      </w:r>
      <w:proofErr w:type="spellStart"/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Россотрудничества</w:t>
      </w:r>
      <w:proofErr w:type="spellEnd"/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, Ростуризма, РАН и ТПП России. 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144" w:line="396" w:lineRule="atLeast"/>
        <w:outlineLvl w:val="0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Организатор Форума: Совет «Наука и Инновации Каспия». 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360" w:line="396" w:lineRule="atLeast"/>
        <w:outlineLvl w:val="0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Цель Форума – развитие международного сотрудничества в исследовании, оценке и освоении ресурсов Каспийского моря, мониторинге и совместном преодолении природных, техногенных и геологических рисков, а также поиск путей по сохранению и воспроизводству биологических ресурсов Каспия.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360" w:line="396" w:lineRule="atLeast"/>
        <w:outlineLvl w:val="0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После состоявшегося подписания в августе 2018 года в Актау главами государств «Каспийской пятерки» Конвенции о правовом статусе Каспийского моря и открылись дополнительные перспективы развития новых направлений международного сотрудничества в регионе.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360" w:line="396" w:lineRule="atLeast"/>
        <w:outlineLvl w:val="0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Центральным мероприятием 12-го Форума «Каспийский диалог,2019» станет Конференция «Инновации в защиту Каспия».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144" w:after="144" w:line="396" w:lineRule="atLeast"/>
        <w:outlineLvl w:val="0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lastRenderedPageBreak/>
        <w:t>Приглашаем все заинтересованные организации принять участие в мероприятиях Форума.</w:t>
      </w:r>
    </w:p>
    <w:p w:rsidR="00D0506A" w:rsidRPr="00D0506A" w:rsidRDefault="00D0506A" w:rsidP="00D0506A">
      <w:pPr>
        <w:pBdr>
          <w:bottom w:val="dashed" w:sz="6" w:space="11" w:color="C4C4C3"/>
        </w:pBdr>
        <w:shd w:val="clear" w:color="auto" w:fill="FFFFFF"/>
        <w:spacing w:before="240" w:after="240" w:line="300" w:lineRule="atLeast"/>
        <w:jc w:val="center"/>
        <w:outlineLvl w:val="1"/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</w:pPr>
      <w:r w:rsidRPr="00D0506A">
        <w:rPr>
          <w:rFonts w:ascii="Georgia" w:eastAsia="Times New Roman" w:hAnsi="Georgia" w:cs="Helvetica"/>
          <w:b/>
          <w:bCs/>
          <w:color w:val="0090B9"/>
          <w:kern w:val="36"/>
          <w:sz w:val="36"/>
          <w:szCs w:val="36"/>
          <w:lang w:eastAsia="ru-RU"/>
        </w:rPr>
        <w:t> </w:t>
      </w:r>
    </w:p>
    <w:p w:rsidR="0006181C" w:rsidRDefault="00D0506A">
      <w:bookmarkStart w:id="0" w:name="_GoBack"/>
      <w:bookmarkEnd w:id="0"/>
    </w:p>
    <w:sectPr w:rsidR="000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4"/>
    <w:rsid w:val="00095913"/>
    <w:rsid w:val="00D0506A"/>
    <w:rsid w:val="00F7464E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32F3-6CB4-4EA2-AD79-C715E9CD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2</cp:revision>
  <dcterms:created xsi:type="dcterms:W3CDTF">2019-09-13T14:40:00Z</dcterms:created>
  <dcterms:modified xsi:type="dcterms:W3CDTF">2019-09-13T14:42:00Z</dcterms:modified>
</cp:coreProperties>
</file>